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3</w:t>
      </w:r>
    </w:p>
    <w:p>
      <w:pPr>
        <w:ind w:firstLine="1767" w:firstLineChars="400"/>
        <w:jc w:val="both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  <w:t>度</w:t>
      </w: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</w:rPr>
        <w:t>工作报告填报</w:t>
      </w: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  <w:t>注意事项</w:t>
      </w:r>
    </w:p>
    <w:p>
      <w:pPr>
        <w:jc w:val="both"/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  <w:t>基础信息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“单位性质”填写“法人”。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“理事长工作单位及职务”一栏要填写人事档案所在单位及职务；“理事人数及监事人数”填写要与章程一致同时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要与理事会成员个人情况和监事成员个人情况填写一致。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“工作人员中专职人数”填写要与专职工作人员情况填写一致。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4、填写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“业务范围”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与《法人登记证书》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业务范围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内容一致。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 单位会员数”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“个人会员数”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“理事数”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“常务理事数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“负责人数”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“秘书长”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“现职公务员兼任负责人”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“离退休领导干部担任负责人”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“离退休领导干部担任理事”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要严格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照在登记管理机关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备案材料填写。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left="0" w:leftChars="0" w:right="0"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内部建设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“本年度登记、备案事项变更情况”填写2020年办理情况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“本年度会议及换届情况”的“章程规定”部分按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照</w:t>
      </w:r>
      <w:r>
        <w:rPr>
          <w:rFonts w:hint="eastAsia" w:ascii="仿宋" w:hAnsi="仿宋" w:eastAsia="仿宋" w:cs="仿宋"/>
          <w:sz w:val="32"/>
          <w:szCs w:val="32"/>
        </w:rPr>
        <w:t>核准的章程填写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“换届或会议情况”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中的“换届时间”填写最近年度换届会议时间，会议时间填写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2020年度召开的会议时间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“财务管理”部分的“外币开户银行” “外币开户名称”没有外币开户填写“无”，不填保存不了。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“执行会计制度”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填写</w:t>
      </w:r>
      <w:r>
        <w:rPr>
          <w:rFonts w:hint="eastAsia" w:ascii="仿宋" w:hAnsi="仿宋" w:eastAsia="仿宋" w:cs="仿宋"/>
          <w:sz w:val="32"/>
          <w:szCs w:val="32"/>
        </w:rPr>
        <w:t>“民间非营利组织会计制度”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财务会计报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财务报表需财务人员填写，期初数应是上年度期末数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资产负债表的“货币资金”期末数减年初数应等于现金流量表的“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现金及现金等价物净增加额”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/>
          <w:sz w:val="32"/>
          <w:szCs w:val="32"/>
        </w:rPr>
        <w:t>、接受监督管理情况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情况按登记管理机关出具的年检结论填写，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“去年整改情况”需按照上年度年检结论要求整改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内容填写整改情况”。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“社会组织评估”按等级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评估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证书内容填写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，未参评不得填写。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“项目支出”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栏中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为“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行业协会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商会</w:t>
      </w:r>
      <w:r>
        <w:rPr>
          <w:rFonts w:hint="eastAsia" w:ascii="仿宋" w:hAnsi="仿宋" w:eastAsia="仿宋" w:cs="仿宋"/>
          <w:sz w:val="32"/>
          <w:szCs w:val="32"/>
        </w:rPr>
        <w:t>需要填写“行业协会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商会</w:t>
      </w:r>
      <w:r>
        <w:rPr>
          <w:rFonts w:hint="eastAsia" w:ascii="仿宋" w:hAnsi="仿宋" w:eastAsia="仿宋" w:cs="仿宋"/>
          <w:sz w:val="32"/>
          <w:szCs w:val="32"/>
        </w:rPr>
        <w:t>附加表”。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both"/>
        <w:textAlignment w:val="auto"/>
        <w:rPr>
          <w:rStyle w:val="5"/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</w:rPr>
        <w:t>业务活动情况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规范填写本年度的工作总结和下年度的工作计划两个方面内容。（实际做了哪些工作，开展什么活动，不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得</w:t>
      </w:r>
      <w:r>
        <w:rPr>
          <w:rFonts w:hint="eastAsia" w:ascii="仿宋" w:hAnsi="仿宋" w:eastAsia="仿宋" w:cs="仿宋"/>
          <w:sz w:val="32"/>
          <w:szCs w:val="32"/>
        </w:rPr>
        <w:t>摘抄，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不得</w:t>
      </w:r>
      <w:r>
        <w:rPr>
          <w:rFonts w:hint="eastAsia" w:ascii="仿宋" w:hAnsi="仿宋" w:eastAsia="仿宋" w:cs="仿宋"/>
          <w:sz w:val="32"/>
          <w:szCs w:val="32"/>
        </w:rPr>
        <w:t>不填或填写无关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内容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需辨别填写“非行业协会商会”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“行业协会商会”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两个表格。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行业协会商会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会费收取标准</w:t>
      </w:r>
      <w:r>
        <w:rPr>
          <w:rFonts w:hint="eastAsia" w:ascii="仿宋" w:hAnsi="仿宋" w:eastAsia="仿宋" w:cs="仿宋"/>
          <w:sz w:val="32"/>
          <w:szCs w:val="32"/>
        </w:rPr>
        <w:t>按实际情况填写，未按文件要求规范会费收取标准的及时开会进行调整并报备。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4、涉外活动情况按照实际情况填写如不涉及该情况填写“无此情况”。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5、基金会填写业务活动情况表需根据自身实际情况，区分是否具有公开募捐资格和不具有公开募捐资格的填报表格。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leftChars="0"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i w:val="0"/>
          <w:caps w:val="0"/>
          <w:color w:val="000000"/>
          <w:spacing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bCs w:val="0"/>
          <w:i w:val="0"/>
          <w:caps w:val="0"/>
          <w:color w:val="000000"/>
          <w:spacing w:val="0"/>
          <w:sz w:val="32"/>
          <w:szCs w:val="32"/>
        </w:rPr>
        <w:t>、其它需要说明的情况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上年度年检结论为基本合格或不合格的，需填写整改说明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。整改说明按照登记管理机关审查意见进行整改。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注：年度工作报告书中所有内容都应完整准确填报，如无情况的可填“无”或“否”。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/>
        <w:ind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Cs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DDB620"/>
    <w:multiLevelType w:val="singleLevel"/>
    <w:tmpl w:val="DEDDB62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10E1BAF"/>
    <w:multiLevelType w:val="singleLevel"/>
    <w:tmpl w:val="510E1BA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C2F6FCD"/>
    <w:multiLevelType w:val="singleLevel"/>
    <w:tmpl w:val="5C2F6FC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1E1BB2"/>
    <w:multiLevelType w:val="singleLevel"/>
    <w:tmpl w:val="621E1BB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B8FB361"/>
    <w:multiLevelType w:val="singleLevel"/>
    <w:tmpl w:val="6B8FB3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A75EE"/>
    <w:rsid w:val="27BA75EE"/>
    <w:rsid w:val="3371042A"/>
    <w:rsid w:val="531A234A"/>
    <w:rsid w:val="59F537D1"/>
    <w:rsid w:val="5CB156C0"/>
    <w:rsid w:val="5EFA201F"/>
    <w:rsid w:val="5FB056BA"/>
    <w:rsid w:val="6D736AFD"/>
    <w:rsid w:val="768A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2021-02-24T07:28:00Z</dcterms:created>
  <dc:creator>_ 悦 ''</dc:creator>
  <cp:lastModifiedBy>_ 悦 ''</cp:lastModifiedBy>
  <cp:lastPrinted>2021-03-02T07:42:00Z</cp:lastPrinted>
  <dcterms:modified xsi:type="dcterms:W3CDTF">2021-03-02T08:36:09Z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